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AE" w:rsidRDefault="00527EAE" w:rsidP="00527E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ru-RU"/>
        </w:rPr>
        <w:t>СІЧЕНЬ</w:t>
      </w:r>
    </w:p>
    <w:p w:rsidR="00527EAE" w:rsidRDefault="00527EAE" w:rsidP="00527E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І. 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24"/>
        <w:gridCol w:w="1498"/>
        <w:gridCol w:w="2841"/>
        <w:gridCol w:w="1023"/>
      </w:tblGrid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1.Забезпечення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правопорушень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( за потреби)</w:t>
            </w:r>
          </w:p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контролю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іальний 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«Правила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вашому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Гасіння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Правила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17-21.01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 w:rsidP="0021147A">
            <w:pPr>
              <w:numPr>
                <w:ilvl w:val="0"/>
                <w:numId w:val="1"/>
              </w:numPr>
              <w:spacing w:after="0" w:line="0" w:lineRule="atLeast"/>
              <w:ind w:left="-656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-практикум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самоуправління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Істоміна С.М.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сімейних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стосунків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вчителів-предметників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івень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 w:rsidP="0021147A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Ознайомлювати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нормативно-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відносно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порядку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жорстокого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загрози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вчинення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«Як не стати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мережах»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Анкета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Протидія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24-28.01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ООП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потреби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</w:p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відео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сюжет 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Земля-наш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(9-11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ПС вчителів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природничих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Народні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звичаї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(4-6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  <w:p w:rsidR="00527EAE" w:rsidRDefault="00527EAE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Соборності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єдності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наша сила!». ( онлайн за потреби)</w:t>
            </w:r>
          </w:p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Трагедія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Крут: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призму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минулого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сучасного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радіо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хвилинки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 потреби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тематикою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відеоролики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20-21.01</w:t>
            </w:r>
          </w:p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27-28.01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</w:p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«Скажи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Спасибі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турботу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батькам»»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 з ВР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С.В., педагог організатор,</w:t>
            </w:r>
          </w:p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класні керівники, учнівське самоврядування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val="uk-UA" w:eastAsia="ru-RU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1.Наявність відкритої, прозорої і зрозумілої для здобувачів освіти системи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оціню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папки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10.01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Науково-педагогічний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теми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компетентнісного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ідходу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Розробити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показали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івень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успішності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потреби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Тематич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навичок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самостійної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здобувачів освіти в освітньому процесі з фізики, інформатики,  мистецтва»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12.01.16.01.24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Істоміна С.М., </w:t>
            </w:r>
          </w:p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Т.П.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rPr>
          <w:trHeight w:val="8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rPr>
          <w:trHeight w:val="8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лабораторних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  <w:t>ЗаЗаступник</w:t>
            </w:r>
            <w:proofErr w:type="spellEnd"/>
            <w:r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  <w:t xml:space="preserve"> директора з НВР</w:t>
            </w:r>
          </w:p>
          <w:p w:rsidR="00527EAE" w:rsidRDefault="00527EAE">
            <w:pPr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</w:pPr>
          </w:p>
          <w:p w:rsidR="00527EAE" w:rsidRDefault="00527EAE">
            <w:pPr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</w:pPr>
          </w:p>
          <w:p w:rsidR="00527EAE" w:rsidRDefault="00527EAE">
            <w:pPr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  <w:t>зззззззззззззззззззззззззззззззззззззззззззззззззззззззз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76923C"/>
                <w:sz w:val="20"/>
                <w:szCs w:val="20"/>
                <w:lang w:eastAsia="ru-RU"/>
              </w:rPr>
              <w:t>ІІІ. ДІЯЛЬНІСТЬ ПЕДАГОГІЧНИХ ПРАЦІВНИКІ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76923C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ідходів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Корекція к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алендарно-тематичн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ІІ семестр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(за необхідності)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календарно-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10.01.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Продовжити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навчаються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2.Постійне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публікація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темами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прийомів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розвивають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критичне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 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використовуючи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різні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«Кубик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Блума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фізико-математичног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циклу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Стимулювати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участь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конференціях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виставку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Інтегроване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вимога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сучасності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потреби онлайн)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дисцмплін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Нестандартні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уроках як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комунікативної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3.Співпраця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думки за анкетою «Онлайн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очима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24-28.01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rPr>
          <w:trHeight w:val="7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Організувати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-практикуму: «Сайт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ліцею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взаємодія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особистісно-орієнтованого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інформаційна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підтримка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мотивація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різних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Консультпункт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батьків-фахівців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гуманітарного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характеру.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«Культура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проблеми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ПС, члени 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Наради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</w:p>
          <w:p w:rsidR="00527EAE" w:rsidRDefault="00527EAE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закладу у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2023-2024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27EAE" w:rsidRDefault="00527EAE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ознайомчого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відпусток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на 2024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</w:p>
          <w:p w:rsidR="00527EAE" w:rsidRDefault="00527EAE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життєдіяльності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2023-2024н.р.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інструктажів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враховуючи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потреби,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стану)</w:t>
            </w:r>
          </w:p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порядку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орієнтовного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2024рік.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щопонеділка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</w:p>
          <w:p w:rsidR="00527EAE" w:rsidRDefault="00527EAE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педради</w:t>
            </w:r>
            <w:proofErr w:type="spellEnd"/>
          </w:p>
          <w:p w:rsidR="00527EAE" w:rsidRDefault="00527EAE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молоддю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(участь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турнірах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конкурсах) у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2023-2024н.р. та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необхідних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умов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у 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2023-2024н.р.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враховуючи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потреби,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стану)</w:t>
            </w:r>
          </w:p>
          <w:p w:rsidR="00527EAE" w:rsidRDefault="00527EAE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схвалення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внутрішнього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трудового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розпорядку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</w:p>
          <w:p w:rsidR="00527EAE" w:rsidRDefault="00527EAE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претендентів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нагородження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золотою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срібною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медалями  у 2023-2024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27EAE" w:rsidRDefault="00527EAE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зарахування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формою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екстернат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порядку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орієнтовного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2024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Істоміна С.М.,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«Роль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комфортного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конкурсу-ярмарки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ішень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Видати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стан психолого-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5-х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 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ступеня</w:t>
            </w:r>
            <w:proofErr w:type="spellEnd"/>
          </w:p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адаптаційним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1-их та 5-х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стану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івня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атестуються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реєстраційних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осіб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складатимуть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ДПА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ЗНО у 2023-2024н.р.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Істоміна С.М.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5.Реалізація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527EAE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ібником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Виховуємо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ліцеї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</w:tbl>
    <w:p w:rsidR="00527EAE" w:rsidRDefault="00527EAE" w:rsidP="00527EAE"/>
    <w:p w:rsidR="009F5F03" w:rsidRDefault="009F5F03"/>
    <w:sectPr w:rsidR="009F5F03" w:rsidSect="00527E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6319"/>
    <w:multiLevelType w:val="multilevel"/>
    <w:tmpl w:val="00B4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B242B"/>
    <w:multiLevelType w:val="multilevel"/>
    <w:tmpl w:val="A0A46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78"/>
    <w:rsid w:val="00527EAE"/>
    <w:rsid w:val="009F5F03"/>
    <w:rsid w:val="00A0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1368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привет милая</cp:lastModifiedBy>
  <cp:revision>3</cp:revision>
  <dcterms:created xsi:type="dcterms:W3CDTF">2023-08-11T07:31:00Z</dcterms:created>
  <dcterms:modified xsi:type="dcterms:W3CDTF">2023-08-11T07:35:00Z</dcterms:modified>
</cp:coreProperties>
</file>