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F5" w:rsidRDefault="00AC23F5" w:rsidP="00AC23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ЖОВТЕНЬ</w:t>
      </w:r>
    </w:p>
    <w:p w:rsidR="00AC23F5" w:rsidRDefault="00AC23F5" w:rsidP="00AC23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20"/>
          <w:szCs w:val="20"/>
          <w:lang w:eastAsia="ru-RU"/>
        </w:rPr>
        <w:t xml:space="preserve">І. </w:t>
      </w:r>
      <w:r>
        <w:rPr>
          <w:rFonts w:ascii="Times New Roman" w:eastAsia="Times New Roman" w:hAnsi="Times New Roman"/>
          <w:b/>
          <w:bCs/>
          <w:color w:val="00B0F0"/>
          <w:sz w:val="20"/>
          <w:szCs w:val="20"/>
          <w:lang w:eastAsia="ru-RU"/>
        </w:rPr>
        <w:t>ОСВІТНЄ СЕРЕДОВИЩЕ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40"/>
        <w:gridCol w:w="1137"/>
        <w:gridCol w:w="3486"/>
        <w:gridCol w:w="1037"/>
      </w:tblGrid>
      <w:tr w:rsidR="00AC23F5" w:rsidTr="00AC23F5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Примітка</w:t>
            </w:r>
            <w:proofErr w:type="spellEnd"/>
          </w:p>
        </w:tc>
      </w:tr>
      <w:tr w:rsidR="00AC23F5" w:rsidTr="00AC23F5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комфортних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занять,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 занять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ГульченкоС.В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фізкультурно-оздоровчої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фізкультури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Співбесіда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11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ЗНО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первинного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інструктажу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БЖД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планом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БЖД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електро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газообладнанням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вибуховими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речовинами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співбесіда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уповноваженим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іалістом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реагування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санітарно-просвітницьку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батьками,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інфекційних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респіраторні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захворювання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COVID-19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контроль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фізичним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навантаженням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учнів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фізкультури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секцій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постійно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едсестра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супровід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лужба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ЦЗ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штаб ЦЗ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Пуховець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2.Створення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дискримінації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</w:tbl>
    <w:p w:rsidR="00AC23F5" w:rsidRDefault="00AC23F5" w:rsidP="00AC23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39"/>
        <w:gridCol w:w="1099"/>
        <w:gridCol w:w="6326"/>
        <w:gridCol w:w="236"/>
      </w:tblGrid>
      <w:tr w:rsidR="00AC23F5" w:rsidTr="00AC23F5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ілактичні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заходи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запобіганню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правопорушень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пропусків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неетичної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поведінки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ГульченкоС.В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пам’яток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Маркери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лужба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стресостійкості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ЗНО».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11-15.10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лужба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консиліум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«Дорога у 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труднощі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проблеми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наступності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Кіноклуб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ідлітка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в рамках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Горицька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псих.служба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</w:tbl>
    <w:p w:rsidR="00AC23F5" w:rsidRDefault="00AC23F5" w:rsidP="00AC23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17"/>
        <w:gridCol w:w="1371"/>
        <w:gridCol w:w="4476"/>
        <w:gridCol w:w="236"/>
      </w:tblGrid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3.Формування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інклюзивного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розвивального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мотивуючого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простору.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Оновлення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сайту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ФБ-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сторінки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(за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 центр,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дидактичними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P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Шальнова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Н.П.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Наповнення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в рамках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місячника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бібліотек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Подаруй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книгу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бібліотеці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ібліотекар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захисника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козацтва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Кіноклуб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«28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жовтня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нацистських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окупантів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Радіохвилинка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козацтва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13.10-</w:t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директора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ГульченкоС.В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Качкаров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Ю.В.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себе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Онлайн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Моє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відношення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шкідливих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звичок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свята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п’ятикласника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23F5" w:rsidRDefault="00AC23F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Майстерка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дня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рoвoгo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«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улюблені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продукти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погляд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хіміка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01-06.10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21.10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мистецтва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фото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колажі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вишиванках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українського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козацтва</w:t>
            </w:r>
            <w:proofErr w:type="spellEnd"/>
          </w:p>
          <w:p w:rsidR="00AC23F5" w:rsidRDefault="00AC23F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Фотогалерея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визначних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місць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англомовних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країн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:“The world is a book and those who do not travel read only one page”</w:t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тваринам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притулку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«Право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12-14.10</w:t>
            </w:r>
          </w:p>
          <w:p w:rsidR="00AC23F5" w:rsidRDefault="00AC23F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04.-07.10</w:t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10.10-13.10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англ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ійської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и</w:t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природи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Екологічний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челендж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Зелений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Благодійна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тваринам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притулку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«Право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31.10</w:t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День 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23F5" w:rsidRDefault="00AC23F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Заходи 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  <w:p w:rsidR="00AC23F5" w:rsidRDefault="00AC23F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30.09-01.10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ГульченкоС.В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іннісне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людей</w:t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Привітання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пенсіонерів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Святом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 Я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!»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життєво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суспільно-природничих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</w:tbl>
    <w:p w:rsidR="00AC23F5" w:rsidRDefault="00AC23F5" w:rsidP="00AC23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20"/>
          <w:szCs w:val="20"/>
          <w:lang w:eastAsia="ru-RU"/>
        </w:rPr>
        <w:t>ІІ. СИСТЕМА ОЦІНЮВАННЯ ЗДОБУВАЧІВ ОСВІТИ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07"/>
        <w:gridCol w:w="1049"/>
        <w:gridCol w:w="3408"/>
        <w:gridCol w:w="236"/>
      </w:tblGrid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відкритої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прозорої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зрозумілої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директору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НУН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04-05.10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2.Застосування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внутрішньої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Узагальнюючий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Тематичний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Система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початкової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освіти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батьками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Спрямованість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здатності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Робота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ідготовки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Міжнародних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Інтернет-олімпіад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МАН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Інтернет-олімпіадах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конкурсах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обдаровані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Профорієнтаційна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робота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старшокласниками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зустрічі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представниками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Гульченко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</w:tbl>
    <w:p w:rsidR="00AC23F5" w:rsidRDefault="00AC23F5" w:rsidP="00AC23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E36C09"/>
          <w:sz w:val="20"/>
          <w:szCs w:val="20"/>
          <w:lang w:eastAsia="ru-RU"/>
        </w:rPr>
        <w:t>ІІІ. ДІЯЛЬНІСТЬ ПЕДАГОГІЧНИХ ПРАЦІВНИКІ</w:t>
      </w:r>
      <w:proofErr w:type="gramStart"/>
      <w:r>
        <w:rPr>
          <w:rFonts w:ascii="Times New Roman" w:eastAsia="Times New Roman" w:hAnsi="Times New Roman"/>
          <w:b/>
          <w:bCs/>
          <w:color w:val="E36C09"/>
          <w:sz w:val="20"/>
          <w:szCs w:val="20"/>
          <w:lang w:eastAsia="ru-RU"/>
        </w:rPr>
        <w:t>В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9833"/>
        <w:gridCol w:w="1137"/>
        <w:gridCol w:w="3594"/>
        <w:gridCol w:w="236"/>
      </w:tblGrid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1.Ефективне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своєї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сучасних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ідходів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ключових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компетентностей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03.10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предметники, 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конкурсу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ім.П.Яцика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Т.Шевченка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 на участь у ІІ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столу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першокласників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психолог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Постійне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ідвищення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Самоосвітня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Тренінги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медіаграмотності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маніпуляції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заходах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-заходах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НВР,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Майстерка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Інтегроване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вимога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сучасності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Заступник з НВР,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табелю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МАН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інфографіки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1.Розгляд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позачергову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перенесення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2.Затвердження списку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графіку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Закріплення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наставникі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атестуючими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вчителями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батьками,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Відкритий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батьками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закладу,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Зустріч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батьками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засадах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інфографіки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потреби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07-08.10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НВР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С.А.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рматики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</w:tbl>
    <w:p w:rsidR="00AC23F5" w:rsidRDefault="00AC23F5" w:rsidP="00AC23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C0504D"/>
          <w:sz w:val="20"/>
          <w:szCs w:val="20"/>
          <w:lang w:eastAsia="ru-RU"/>
        </w:rPr>
        <w:t>ІV. УПРАВЛІНСЬКІ ПРОЦЕСИ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9"/>
        <w:gridCol w:w="1330"/>
        <w:gridCol w:w="2915"/>
        <w:gridCol w:w="236"/>
      </w:tblGrid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1.Наявність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поставлених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цілей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-методична оперативка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канікулярний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конкурсах .</w:t>
            </w:r>
          </w:p>
          <w:p w:rsidR="00AC23F5" w:rsidRP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критеріїв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щопонеділка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Істоміна С.М.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довідка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30.10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Матяш Є.Є.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платформі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Єдина школа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доповідь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визначені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проблемного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педагога.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досвіду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доповідь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 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індивідуальних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траєкторій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Подолання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стереотипів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, 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важливий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 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.Порядок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реагування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онлайн-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ліцеї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 НУШ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алгоритму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нещасних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стану . 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ізне</w:t>
            </w:r>
            <w:proofErr w:type="spellEnd"/>
          </w:p>
          <w:p w:rsidR="00AC23F5" w:rsidRDefault="00AC23F5">
            <w:pPr>
              <w:spacing w:after="24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результативності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довідка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Заступник з 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Нелепенко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2.Формування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відносин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прозорості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Відвідування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малодосвідчених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допомоги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наставники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контроль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атестуються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3.Ефективність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кадрової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можливостей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професійного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працівникі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власних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Інтернет-семінарах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конференціях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засадах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конструктивної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співпраці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місцевою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громадою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Тижня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руху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базових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дисциплін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ілактики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злочинності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класно-узагальнюючого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контролю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адаптацією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5-х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П.Яцика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конкурсу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імені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Т.Шевченка</w:t>
            </w:r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ідсумки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етапу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олімпіад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МАН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позакласної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та спортивно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23F5" w:rsidRP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участь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Всеукраїнському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місячнику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бібліотек</w:t>
            </w:r>
            <w:bookmarkStart w:id="0" w:name="_GoBack"/>
            <w:bookmarkEnd w:id="0"/>
            <w:proofErr w:type="spellEnd"/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уповноваженого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іаліста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реагування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адаптацію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критеріїв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5-х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НУШ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01-30.10</w:t>
            </w:r>
          </w:p>
          <w:p w:rsidR="00AC23F5" w:rsidRDefault="00AC23F5">
            <w:pPr>
              <w:spacing w:after="240" w:line="7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79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Істоміна С.М.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заступники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  <w:tr w:rsidR="00AC23F5" w:rsidTr="00AC23F5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Google-опитування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вчителів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батьків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доброчесності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уроках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суспільнео-природничого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спрямування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ісяця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 w:line="1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Колектив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23F5" w:rsidRDefault="00AC23F5">
            <w:pPr>
              <w:spacing w:after="0"/>
            </w:pPr>
          </w:p>
        </w:tc>
      </w:tr>
    </w:tbl>
    <w:p w:rsidR="00AC23F5" w:rsidRDefault="00AC23F5" w:rsidP="00AC23F5"/>
    <w:p w:rsidR="00AF2EE5" w:rsidRDefault="00AF2EE5"/>
    <w:sectPr w:rsidR="00AF2EE5" w:rsidSect="00AC2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12"/>
    <w:rsid w:val="00701512"/>
    <w:rsid w:val="00AC23F5"/>
    <w:rsid w:val="00A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1751</Words>
  <Characters>9985</Characters>
  <Application>Microsoft Office Word</Application>
  <DocSecurity>0</DocSecurity>
  <Lines>83</Lines>
  <Paragraphs>23</Paragraphs>
  <ScaleCrop>false</ScaleCrop>
  <Company/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привет милая</cp:lastModifiedBy>
  <cp:revision>3</cp:revision>
  <dcterms:created xsi:type="dcterms:W3CDTF">2023-08-11T06:46:00Z</dcterms:created>
  <dcterms:modified xsi:type="dcterms:W3CDTF">2023-08-11T06:54:00Z</dcterms:modified>
</cp:coreProperties>
</file>